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4741A" w14:textId="491C43A8" w:rsidR="00EB304E" w:rsidRDefault="000B4BCE" w:rsidP="000B4BC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FE1613">
        <w:rPr>
          <w:rFonts w:ascii="Times New Roman" w:hAnsi="Times New Roman" w:cs="Times New Roman"/>
          <w:sz w:val="24"/>
          <w:szCs w:val="24"/>
        </w:rPr>
        <w:t>7</w:t>
      </w:r>
      <w:r w:rsidRPr="000B4BCE"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0DB4A917" w14:textId="66C7A009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8A01E" w14:textId="3D62DC68" w:rsidR="000B4BCE" w:rsidRPr="000B4BCE" w:rsidRDefault="000B4BCE" w:rsidP="000B4BCE">
      <w:pPr>
        <w:pStyle w:val="Cytatintensywny"/>
        <w:spacing w:before="0" w:after="0" w:line="276" w:lineRule="auto"/>
        <w:ind w:left="862" w:right="862"/>
      </w:pPr>
      <w:r w:rsidRPr="000B4BCE">
        <w:t>OŚWIADCZENIE  WYKONAWCY</w:t>
      </w:r>
    </w:p>
    <w:p w14:paraId="13535A74" w14:textId="40B36628" w:rsidR="000B4BCE" w:rsidRDefault="000B4BCE" w:rsidP="000B4BCE">
      <w:pPr>
        <w:pStyle w:val="Cytatintensywny"/>
        <w:spacing w:before="0" w:after="0" w:line="276" w:lineRule="auto"/>
        <w:ind w:left="862" w:right="862"/>
      </w:pPr>
      <w:r w:rsidRPr="000B4BCE">
        <w:t>O PRZYNALEŻNOŚCI LUB BRAKU PRZYNALEŻNOŚCI DO TEJ SAMEJ GRUPY KAPITAŁOWEJ</w:t>
      </w:r>
    </w:p>
    <w:p w14:paraId="4B750325" w14:textId="3798F929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B7310" w14:textId="2099E623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B8F85" w14:textId="095382CC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DADB78F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7C569" w14:textId="48B69D6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440D2C87" w14:textId="77777777" w:rsidR="000B4BCE" w:rsidRPr="000B4BCE" w:rsidRDefault="000B4BCE" w:rsidP="000B4BCE">
      <w:pPr>
        <w:spacing w:after="0" w:line="276" w:lineRule="auto"/>
        <w:jc w:val="center"/>
        <w:rPr>
          <w:rFonts w:ascii="Times New Roman" w:hAnsi="Times New Roman" w:cs="Times New Roman"/>
          <w:i/>
          <w:iCs/>
        </w:rPr>
      </w:pPr>
      <w:r w:rsidRPr="000B4BCE">
        <w:rPr>
          <w:rFonts w:ascii="Times New Roman" w:hAnsi="Times New Roman" w:cs="Times New Roman"/>
          <w:i/>
          <w:iCs/>
        </w:rPr>
        <w:t>(nazwa i adres Wykonawcy)</w:t>
      </w:r>
    </w:p>
    <w:p w14:paraId="487219A6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ED0A4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EC7BC" w14:textId="016F75FA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ubiegając się o udzielenie zamówienia publicznego: </w:t>
      </w:r>
      <w:r w:rsidR="000A55B2" w:rsidRPr="000A55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</w:t>
      </w:r>
      <w:r w:rsidR="00045F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stawa oleju grzewczego: </w:t>
      </w:r>
      <w:r w:rsidR="00685D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oleju lekkiego w ilości około 16</w:t>
      </w:r>
      <w:r w:rsidR="008C06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 000 litrów </w:t>
      </w:r>
      <w:r w:rsidR="003944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okresie od dnia zawarcia umowy</w:t>
      </w:r>
      <w:r w:rsidR="00B611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C06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</w:t>
      </w:r>
      <w:r w:rsidR="00685D5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31 grudnia 2026</w:t>
      </w:r>
      <w:r w:rsidR="00B611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roku</w:t>
      </w:r>
      <w:r w:rsidR="00045F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 kotłowni </w:t>
      </w:r>
      <w:r w:rsidR="00AE1F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Zespołu Szkół w Lubominie</w:t>
      </w:r>
      <w:r w:rsidR="000A55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B4BCE">
        <w:rPr>
          <w:rFonts w:ascii="Times New Roman" w:hAnsi="Times New Roman" w:cs="Times New Roman"/>
          <w:sz w:val="24"/>
          <w:szCs w:val="24"/>
        </w:rPr>
        <w:t>– numer postępowania:</w:t>
      </w:r>
      <w:r w:rsidR="00685D5E">
        <w:rPr>
          <w:rFonts w:ascii="Times New Roman" w:hAnsi="Times New Roman" w:cs="Times New Roman"/>
          <w:sz w:val="24"/>
          <w:szCs w:val="24"/>
        </w:rPr>
        <w:t xml:space="preserve"> ZS-261-01/2026</w:t>
      </w:r>
    </w:p>
    <w:p w14:paraId="13B57AFB" w14:textId="77777777" w:rsidR="000A55B2" w:rsidRDefault="000A55B2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17360" w14:textId="6EA6E53E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oświadczam, że: </w:t>
      </w:r>
    </w:p>
    <w:p w14:paraId="25B42249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E7E78" w14:textId="537CA221" w:rsidR="000B4BCE" w:rsidRDefault="000B4BCE" w:rsidP="000B4BCE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Składamy listę podmiotów, razem z którymi należymy do tej samej grupy kapitałowej,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BCE">
        <w:rPr>
          <w:rFonts w:ascii="Times New Roman" w:hAnsi="Times New Roman" w:cs="Times New Roman"/>
          <w:sz w:val="24"/>
          <w:szCs w:val="24"/>
        </w:rPr>
        <w:t xml:space="preserve">o której mowa w art. 24 ust. 1 pkt. 23 ustawy PZP w rozumieniu ustawy z dnia 16 lutego 2007 r.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B4BCE">
        <w:rPr>
          <w:rFonts w:ascii="Times New Roman" w:hAnsi="Times New Roman" w:cs="Times New Roman"/>
          <w:sz w:val="24"/>
          <w:szCs w:val="24"/>
        </w:rPr>
        <w:t xml:space="preserve"> ochronie konkurencji i konsumentów (</w:t>
      </w:r>
      <w:r>
        <w:rPr>
          <w:rFonts w:ascii="Times New Roman" w:hAnsi="Times New Roman" w:cs="Times New Roman"/>
          <w:sz w:val="24"/>
          <w:szCs w:val="24"/>
        </w:rPr>
        <w:t xml:space="preserve">t. j. </w:t>
      </w:r>
      <w:r w:rsidRPr="000B4BCE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682">
        <w:rPr>
          <w:rFonts w:ascii="Times New Roman" w:hAnsi="Times New Roman" w:cs="Times New Roman"/>
          <w:sz w:val="24"/>
          <w:szCs w:val="24"/>
        </w:rPr>
        <w:t>U. z 2025 r. poz. 1714</w:t>
      </w:r>
      <w:r w:rsidRPr="000B4BCE">
        <w:rPr>
          <w:rFonts w:ascii="Times New Roman" w:hAnsi="Times New Roman" w:cs="Times New Roman"/>
          <w:sz w:val="24"/>
          <w:szCs w:val="24"/>
        </w:rPr>
        <w:t>).</w:t>
      </w:r>
    </w:p>
    <w:p w14:paraId="5505C13D" w14:textId="77777777" w:rsidR="000B4BCE" w:rsidRDefault="000B4BCE" w:rsidP="000B4BCE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3680"/>
      </w:tblGrid>
      <w:tr w:rsidR="000B4BCE" w14:paraId="7D752131" w14:textId="77777777" w:rsidTr="000B4BCE">
        <w:trPr>
          <w:trHeight w:val="444"/>
        </w:trPr>
        <w:tc>
          <w:tcPr>
            <w:tcW w:w="988" w:type="dxa"/>
            <w:vAlign w:val="center"/>
          </w:tcPr>
          <w:p w14:paraId="2381B9AC" w14:textId="0AE23A0F" w:rsidR="000B4BCE" w:rsidRP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94" w:type="dxa"/>
            <w:vAlign w:val="center"/>
          </w:tcPr>
          <w:p w14:paraId="42BCCDAE" w14:textId="1DD432E9" w:rsidR="000B4BCE" w:rsidRP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</w:t>
            </w:r>
          </w:p>
        </w:tc>
        <w:tc>
          <w:tcPr>
            <w:tcW w:w="3680" w:type="dxa"/>
            <w:vAlign w:val="center"/>
          </w:tcPr>
          <w:p w14:paraId="602B7004" w14:textId="3D6C4667" w:rsidR="000B4BCE" w:rsidRP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podmiotu</w:t>
            </w:r>
          </w:p>
        </w:tc>
      </w:tr>
      <w:tr w:rsidR="000B4BCE" w14:paraId="67FE9160" w14:textId="77777777" w:rsidTr="000B4BCE">
        <w:tc>
          <w:tcPr>
            <w:tcW w:w="988" w:type="dxa"/>
            <w:vAlign w:val="center"/>
          </w:tcPr>
          <w:p w14:paraId="1187498B" w14:textId="0959E17E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vAlign w:val="center"/>
          </w:tcPr>
          <w:p w14:paraId="0E1D0CFA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0B877E22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CE" w14:paraId="50909C90" w14:textId="77777777" w:rsidTr="000B4BCE">
        <w:tc>
          <w:tcPr>
            <w:tcW w:w="988" w:type="dxa"/>
            <w:vAlign w:val="center"/>
          </w:tcPr>
          <w:p w14:paraId="2C1C0477" w14:textId="398F9993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vAlign w:val="center"/>
          </w:tcPr>
          <w:p w14:paraId="49E414FC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4E05D386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CE" w14:paraId="6CB5F81D" w14:textId="77777777" w:rsidTr="000B4BCE">
        <w:tc>
          <w:tcPr>
            <w:tcW w:w="988" w:type="dxa"/>
            <w:vAlign w:val="center"/>
          </w:tcPr>
          <w:p w14:paraId="56D314D5" w14:textId="007A3E99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vAlign w:val="center"/>
          </w:tcPr>
          <w:p w14:paraId="7AD30505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0C748243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CE" w14:paraId="0948E896" w14:textId="77777777" w:rsidTr="000B4BCE">
        <w:tc>
          <w:tcPr>
            <w:tcW w:w="988" w:type="dxa"/>
            <w:vAlign w:val="center"/>
          </w:tcPr>
          <w:p w14:paraId="1BFC5E15" w14:textId="2B4EF523" w:rsidR="000B4BCE" w:rsidRDefault="008C2D6B" w:rsidP="008C2D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  <w:vAlign w:val="center"/>
          </w:tcPr>
          <w:p w14:paraId="3BB214AF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39D05B3C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B2B05C" w14:textId="76A30073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542DF" w14:textId="6FF35208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712DB" w14:textId="61902D73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14:paraId="688B27FC" w14:textId="77777777" w:rsidR="000B4BCE" w:rsidRPr="00082309" w:rsidRDefault="000B4BCE" w:rsidP="000B4BCE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14:paraId="3D89D2E0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AAB55" w14:textId="77777777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BBD87" w14:textId="5E4A411B" w:rsidR="000B4BCE" w:rsidRPr="000B4BCE" w:rsidRDefault="000B4BCE" w:rsidP="000B4BCE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Informujemy, że nie należymy do grupy kapitałowej, o której mowa w art. 24 ust. 1 pkt. 23 ustawy PZP w rozumieniu u</w:t>
      </w:r>
      <w:r w:rsidR="000E1682">
        <w:rPr>
          <w:rFonts w:ascii="Times New Roman" w:hAnsi="Times New Roman" w:cs="Times New Roman"/>
          <w:sz w:val="24"/>
          <w:szCs w:val="24"/>
        </w:rPr>
        <w:t>stawy z dnia 16 lutego 2007 r. o</w:t>
      </w:r>
      <w:r w:rsidRPr="000B4BCE">
        <w:rPr>
          <w:rFonts w:ascii="Times New Roman" w:hAnsi="Times New Roman" w:cs="Times New Roman"/>
          <w:sz w:val="24"/>
          <w:szCs w:val="24"/>
        </w:rPr>
        <w:t xml:space="preserve"> ochronie konkurencji i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C2D6B">
        <w:rPr>
          <w:rFonts w:ascii="Times New Roman" w:hAnsi="Times New Roman" w:cs="Times New Roman"/>
          <w:sz w:val="24"/>
          <w:szCs w:val="24"/>
        </w:rPr>
        <w:t>konsume</w:t>
      </w:r>
      <w:r w:rsidR="000E1682">
        <w:rPr>
          <w:rFonts w:ascii="Times New Roman" w:hAnsi="Times New Roman" w:cs="Times New Roman"/>
          <w:sz w:val="24"/>
          <w:szCs w:val="24"/>
        </w:rPr>
        <w:t>ntów (Dz. U. z 2025</w:t>
      </w:r>
      <w:bookmarkStart w:id="0" w:name="_GoBack"/>
      <w:bookmarkEnd w:id="0"/>
      <w:r w:rsidR="000E1682">
        <w:rPr>
          <w:rFonts w:ascii="Times New Roman" w:hAnsi="Times New Roman" w:cs="Times New Roman"/>
          <w:sz w:val="24"/>
          <w:szCs w:val="24"/>
        </w:rPr>
        <w:t xml:space="preserve"> r. poz. 1714</w:t>
      </w:r>
      <w:r w:rsidRPr="000B4BCE">
        <w:rPr>
          <w:rFonts w:ascii="Times New Roman" w:hAnsi="Times New Roman" w:cs="Times New Roman"/>
          <w:sz w:val="24"/>
          <w:szCs w:val="24"/>
        </w:rPr>
        <w:t>).</w:t>
      </w:r>
    </w:p>
    <w:p w14:paraId="1F52E24D" w14:textId="23A5DD2C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2B2CF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059FF" w14:textId="15597338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14:paraId="7349640D" w14:textId="77777777" w:rsidR="000B4BCE" w:rsidRPr="00082309" w:rsidRDefault="000B4BCE" w:rsidP="000B4BCE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14:paraId="649EE1C2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0B4BCE" w:rsidRPr="000B4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40B75" w14:textId="77777777" w:rsidR="00E2391C" w:rsidRDefault="00E2391C" w:rsidP="00C22B14">
      <w:pPr>
        <w:spacing w:after="0" w:line="240" w:lineRule="auto"/>
      </w:pPr>
      <w:r>
        <w:separator/>
      </w:r>
    </w:p>
  </w:endnote>
  <w:endnote w:type="continuationSeparator" w:id="0">
    <w:p w14:paraId="5F5FEEEB" w14:textId="77777777" w:rsidR="00E2391C" w:rsidRDefault="00E2391C" w:rsidP="00C22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96BA4" w14:textId="77777777" w:rsidR="00E2391C" w:rsidRDefault="00E2391C" w:rsidP="00C22B14">
      <w:pPr>
        <w:spacing w:after="0" w:line="240" w:lineRule="auto"/>
      </w:pPr>
      <w:r>
        <w:separator/>
      </w:r>
    </w:p>
  </w:footnote>
  <w:footnote w:type="continuationSeparator" w:id="0">
    <w:p w14:paraId="7B21CD81" w14:textId="77777777" w:rsidR="00E2391C" w:rsidRDefault="00E2391C" w:rsidP="00C22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93DFC"/>
    <w:multiLevelType w:val="hybridMultilevel"/>
    <w:tmpl w:val="795E9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BCE"/>
    <w:rsid w:val="00045F1D"/>
    <w:rsid w:val="00082309"/>
    <w:rsid w:val="000A2800"/>
    <w:rsid w:val="000A55B2"/>
    <w:rsid w:val="000B4BCE"/>
    <w:rsid w:val="000E1682"/>
    <w:rsid w:val="0012587B"/>
    <w:rsid w:val="001A77DD"/>
    <w:rsid w:val="002D1298"/>
    <w:rsid w:val="002D3C09"/>
    <w:rsid w:val="003046E1"/>
    <w:rsid w:val="00312558"/>
    <w:rsid w:val="00332956"/>
    <w:rsid w:val="00335BE0"/>
    <w:rsid w:val="00394422"/>
    <w:rsid w:val="00463E94"/>
    <w:rsid w:val="004A1BC3"/>
    <w:rsid w:val="004E3930"/>
    <w:rsid w:val="005B3FE3"/>
    <w:rsid w:val="005D4A2D"/>
    <w:rsid w:val="00603BBB"/>
    <w:rsid w:val="006115DC"/>
    <w:rsid w:val="00620772"/>
    <w:rsid w:val="00685D5E"/>
    <w:rsid w:val="006A6320"/>
    <w:rsid w:val="00716666"/>
    <w:rsid w:val="00855A5C"/>
    <w:rsid w:val="008A65B7"/>
    <w:rsid w:val="008C06AE"/>
    <w:rsid w:val="008C2D6B"/>
    <w:rsid w:val="009D2E24"/>
    <w:rsid w:val="009E066D"/>
    <w:rsid w:val="009F7B11"/>
    <w:rsid w:val="00A17E29"/>
    <w:rsid w:val="00AE1F7B"/>
    <w:rsid w:val="00B14454"/>
    <w:rsid w:val="00B6115C"/>
    <w:rsid w:val="00C22B14"/>
    <w:rsid w:val="00CE1597"/>
    <w:rsid w:val="00D06960"/>
    <w:rsid w:val="00D7247F"/>
    <w:rsid w:val="00E2391C"/>
    <w:rsid w:val="00E31767"/>
    <w:rsid w:val="00E55CD6"/>
    <w:rsid w:val="00E62472"/>
    <w:rsid w:val="00E915E7"/>
    <w:rsid w:val="00EB304E"/>
    <w:rsid w:val="00EB4BED"/>
    <w:rsid w:val="00FE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6C1FD"/>
  <w15:chartTrackingRefBased/>
  <w15:docId w15:val="{4E48FD0E-D41B-428A-91F0-FF20207DE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4BC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4BCE"/>
    <w:rPr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0B4BCE"/>
    <w:pPr>
      <w:ind w:left="720"/>
      <w:contextualSpacing/>
    </w:pPr>
  </w:style>
  <w:style w:type="table" w:styleId="Tabela-Siatka">
    <w:name w:val="Table Grid"/>
    <w:basedOn w:val="Standardowy"/>
    <w:uiPriority w:val="39"/>
    <w:rsid w:val="000B4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2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B14"/>
  </w:style>
  <w:style w:type="paragraph" w:styleId="Stopka">
    <w:name w:val="footer"/>
    <w:basedOn w:val="Normalny"/>
    <w:link w:val="StopkaZnak"/>
    <w:uiPriority w:val="99"/>
    <w:unhideWhenUsed/>
    <w:rsid w:val="00C22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</dc:creator>
  <cp:keywords/>
  <dc:description/>
  <cp:lastModifiedBy>Szkoła</cp:lastModifiedBy>
  <cp:revision>11</cp:revision>
  <dcterms:created xsi:type="dcterms:W3CDTF">2024-02-08T08:49:00Z</dcterms:created>
  <dcterms:modified xsi:type="dcterms:W3CDTF">2026-02-20T13:22:00Z</dcterms:modified>
</cp:coreProperties>
</file>